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48" w:rsidRDefault="00386948" w:rsidP="00386948">
      <w:pPr>
        <w:pStyle w:val="Body"/>
        <w:spacing w:before="52" w:line="20" w:lineRule="exact"/>
      </w:pPr>
      <w:bookmarkStart w:id="0" w:name="_GoBack"/>
      <w:bookmarkEnd w:id="0"/>
    </w:p>
    <w:tbl>
      <w:tblPr>
        <w:tblW w:w="105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278"/>
      </w:tblGrid>
      <w:tr w:rsidR="00386948" w:rsidTr="00986CAD">
        <w:trPr>
          <w:trHeight w:hRule="exact" w:val="175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948" w:rsidRDefault="00386948" w:rsidP="00986CAD">
            <w:pPr>
              <w:pStyle w:val="Body"/>
              <w:spacing w:line="274" w:lineRule="exact"/>
              <w:ind w:left="288"/>
              <w:rPr>
                <w:rFonts w:ascii="Times New Roman Bold" w:eastAsia="Times New Roman Bold" w:hAnsi="Times New Roman Bold" w:cs="Times New Roman Bold"/>
                <w:sz w:val="28"/>
                <w:szCs w:val="28"/>
                <w:lang w:val="en-US"/>
              </w:rPr>
            </w:pPr>
            <w:r>
              <w:rPr>
                <w:rFonts w:ascii="Times New Roman Bold"/>
                <w:sz w:val="28"/>
                <w:szCs w:val="28"/>
                <w:lang w:val="en-US"/>
              </w:rPr>
              <w:t>International Transport Intermediaries Club Ltd</w:t>
            </w:r>
          </w:p>
          <w:p w:rsidR="00386948" w:rsidRDefault="00386948" w:rsidP="00986CAD">
            <w:pPr>
              <w:pStyle w:val="Body"/>
              <w:spacing w:before="267" w:line="246" w:lineRule="exact"/>
              <w:ind w:left="288"/>
              <w:rPr>
                <w:lang w:val="en-US"/>
              </w:rPr>
            </w:pPr>
            <w:r>
              <w:rPr>
                <w:lang w:val="en-US"/>
              </w:rPr>
              <w:t>90 Fenchurch Street</w:t>
            </w:r>
          </w:p>
          <w:p w:rsidR="00386948" w:rsidRDefault="00386948" w:rsidP="00986CAD">
            <w:pPr>
              <w:pStyle w:val="Body"/>
              <w:spacing w:line="243" w:lineRule="exact"/>
              <w:ind w:left="288"/>
              <w:rPr>
                <w:lang w:val="en-US"/>
              </w:rPr>
            </w:pPr>
            <w:r>
              <w:rPr>
                <w:lang w:val="en-US"/>
              </w:rPr>
              <w:t>London EC3M 4ST</w:t>
            </w:r>
          </w:p>
          <w:p w:rsidR="00386948" w:rsidRDefault="00386948" w:rsidP="00986CAD">
            <w:pPr>
              <w:pStyle w:val="Body"/>
              <w:spacing w:line="242" w:lineRule="exact"/>
              <w:ind w:left="288"/>
              <w:rPr>
                <w:lang w:val="en-US"/>
              </w:rPr>
            </w:pPr>
            <w:r>
              <w:rPr>
                <w:lang w:val="en-US"/>
              </w:rPr>
              <w:t>Tel: 020-7338-0150 Fax: 020-7338-0151</w:t>
            </w:r>
          </w:p>
          <w:p w:rsidR="00386948" w:rsidRDefault="001C4504" w:rsidP="00986CAD">
            <w:pPr>
              <w:pStyle w:val="Body"/>
              <w:spacing w:line="242" w:lineRule="exact"/>
              <w:ind w:left="288"/>
              <w:rPr>
                <w:lang w:val="en-US"/>
              </w:rPr>
            </w:pPr>
            <w:hyperlink r:id="rId8" w:history="1">
              <w:r w:rsidR="00386948">
                <w:rPr>
                  <w:rStyle w:val="Hyperlink0"/>
                </w:rPr>
                <w:t>Email: ITIC@thomasmiller.com</w:t>
              </w:r>
            </w:hyperlink>
          </w:p>
          <w:p w:rsidR="00386948" w:rsidRDefault="00386948" w:rsidP="00986CAD">
            <w:pPr>
              <w:pStyle w:val="Body"/>
              <w:spacing w:line="198" w:lineRule="exact"/>
              <w:ind w:left="288"/>
            </w:pPr>
            <w:r>
              <w:rPr>
                <w:lang w:val="en-US"/>
              </w:rPr>
              <w:t xml:space="preserve">Website: </w:t>
            </w:r>
            <w:hyperlink r:id="rId9" w:history="1">
              <w:r>
                <w:rPr>
                  <w:rStyle w:val="Hyperlink0"/>
                </w:rPr>
                <w:t>www.ITIC-insure.com</w:t>
              </w:r>
            </w:hyperlink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386948" w:rsidRDefault="00386948" w:rsidP="00986CAD">
            <w:pPr>
              <w:pStyle w:val="Body"/>
              <w:spacing w:before="3"/>
              <w:ind w:right="2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1A0320B" wp14:editId="49AC9408">
                  <wp:extent cx="1445260" cy="69532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695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948" w:rsidRDefault="00386948" w:rsidP="00386948">
      <w:pPr>
        <w:pStyle w:val="Body"/>
        <w:spacing w:before="52"/>
      </w:pPr>
    </w:p>
    <w:p w:rsidR="00386948" w:rsidRPr="002B2506" w:rsidRDefault="00386948" w:rsidP="00386948">
      <w:pPr>
        <w:pStyle w:val="Body"/>
        <w:spacing w:before="18" w:line="240" w:lineRule="exact"/>
        <w:rPr>
          <w:rFonts w:eastAsia="Times New Roman Bold" w:hAnsi="Times New Roman" w:cs="Times New Roman"/>
          <w:b/>
        </w:rPr>
      </w:pPr>
      <w:r w:rsidRPr="002B2506">
        <w:rPr>
          <w:rFonts w:hAnsi="Times New Roman" w:cs="Times New Roman"/>
          <w:b/>
        </w:rPr>
        <w:t>Third Party Cyber Liability Endorsement</w:t>
      </w:r>
    </w:p>
    <w:p w:rsidR="00386948" w:rsidRPr="00D70292" w:rsidRDefault="00386948" w:rsidP="00386948">
      <w:pPr>
        <w:rPr>
          <w:rStyle w:val="SubtleEmphasis"/>
        </w:rPr>
      </w:pPr>
      <w:r w:rsidRPr="00E97390">
        <w:rPr>
          <w:sz w:val="22"/>
          <w:szCs w:val="22"/>
        </w:rPr>
        <w:t>Endorsement to the terms and con</w:t>
      </w:r>
      <w:r>
        <w:rPr>
          <w:sz w:val="22"/>
          <w:szCs w:val="22"/>
        </w:rPr>
        <w:t xml:space="preserve">ditions of certificate of entry: </w:t>
      </w:r>
      <w:proofErr w:type="spellStart"/>
      <w:r w:rsidR="00BA3CBB">
        <w:rPr>
          <w:rStyle w:val="SubtleEmphasis"/>
        </w:rPr>
        <w:t>xxxx</w:t>
      </w:r>
      <w:proofErr w:type="spellEnd"/>
    </w:p>
    <w:p w:rsidR="00386948" w:rsidRDefault="00386948" w:rsidP="00386948">
      <w:pPr>
        <w:pStyle w:val="Body"/>
        <w:spacing w:before="111" w:line="355" w:lineRule="exact"/>
      </w:pPr>
      <w:r>
        <w:rPr>
          <w:lang w:val="nl-NL"/>
        </w:rPr>
        <w:t xml:space="preserve">All words in </w:t>
      </w:r>
      <w:r>
        <w:rPr>
          <w:b/>
          <w:bCs/>
        </w:rPr>
        <w:t>bold text</w:t>
      </w:r>
      <w:r>
        <w:rPr>
          <w:i/>
          <w:iCs/>
        </w:rPr>
        <w:t xml:space="preserve"> </w:t>
      </w:r>
      <w:r>
        <w:t xml:space="preserve">in this Endorsement </w:t>
      </w:r>
      <w:r>
        <w:rPr>
          <w:lang w:val="en-US"/>
        </w:rPr>
        <w:t xml:space="preserve">shall have the meaning given to them in the </w:t>
      </w:r>
      <w:r w:rsidR="00D70292">
        <w:rPr>
          <w:lang w:val="en-US"/>
        </w:rPr>
        <w:t xml:space="preserve">Endorsement </w:t>
      </w:r>
      <w:r>
        <w:t>Definitions</w:t>
      </w:r>
      <w:r>
        <w:rPr>
          <w:lang w:val="en-US"/>
        </w:rPr>
        <w:t xml:space="preserve"> section below. </w:t>
      </w:r>
    </w:p>
    <w:p w:rsidR="002A0316" w:rsidRDefault="002A0316" w:rsidP="00386948">
      <w:pPr>
        <w:pStyle w:val="Body"/>
        <w:spacing w:before="111" w:line="355" w:lineRule="exact"/>
        <w:ind w:right="2592"/>
        <w:rPr>
          <w:rFonts w:ascii="Times New Roman Bold"/>
          <w:lang w:val="es-ES_tradnl"/>
        </w:rPr>
      </w:pPr>
    </w:p>
    <w:p w:rsidR="00386948" w:rsidRPr="00D70292" w:rsidRDefault="00386948" w:rsidP="00386948">
      <w:pPr>
        <w:pStyle w:val="Body"/>
        <w:spacing w:before="111" w:line="355" w:lineRule="exact"/>
        <w:ind w:right="2592"/>
        <w:rPr>
          <w:rStyle w:val="SubtleEmphasis"/>
        </w:rPr>
      </w:pPr>
      <w:r>
        <w:rPr>
          <w:rFonts w:ascii="Times New Roman Bold"/>
          <w:lang w:val="es-ES_tradnl"/>
        </w:rPr>
        <w:t xml:space="preserve">Senior Member:  </w:t>
      </w:r>
      <w:r w:rsidR="00565FCA">
        <w:rPr>
          <w:rFonts w:ascii="Times New Roman Bold"/>
          <w:lang w:val="es-ES_tradnl"/>
        </w:rPr>
        <w:t xml:space="preserve"> </w:t>
      </w:r>
      <w:r w:rsidR="00D70292" w:rsidRPr="00D70292">
        <w:rPr>
          <w:rStyle w:val="SubtleEmphasis"/>
        </w:rPr>
        <w:t>Member Ltd</w:t>
      </w:r>
    </w:p>
    <w:p w:rsidR="002A0316" w:rsidRDefault="002A0316" w:rsidP="00386948">
      <w:pPr>
        <w:pStyle w:val="Body"/>
        <w:spacing w:before="111" w:line="355" w:lineRule="exact"/>
        <w:ind w:right="2592"/>
      </w:pPr>
    </w:p>
    <w:p w:rsidR="00386948" w:rsidRDefault="00386948" w:rsidP="00386948">
      <w:pPr>
        <w:pStyle w:val="Body"/>
        <w:tabs>
          <w:tab w:val="left" w:pos="1656"/>
        </w:tabs>
        <w:spacing w:line="235" w:lineRule="exact"/>
      </w:pPr>
      <w:r>
        <w:rPr>
          <w:rFonts w:ascii="Times New Roman Bold"/>
          <w:lang w:val="fr-FR"/>
        </w:rPr>
        <w:t>Endorsement</w:t>
      </w:r>
      <w:r>
        <w:rPr>
          <w:rFonts w:ascii="Times New Roman Bold" w:eastAsia="Times New Roman Bold" w:hAnsi="Times New Roman Bold" w:cs="Times New Roman Bold"/>
        </w:rPr>
        <w:tab/>
        <w:t xml:space="preserve"> </w:t>
      </w:r>
      <w:r>
        <w:t xml:space="preserve">You are insured for your liability to third parties and costs resulting from the </w:t>
      </w:r>
      <w:r w:rsidRPr="00E97390">
        <w:rPr>
          <w:b/>
        </w:rPr>
        <w:t>Unauthorised Use</w:t>
      </w:r>
      <w:r>
        <w:t xml:space="preserve"> of:</w:t>
      </w:r>
    </w:p>
    <w:p w:rsidR="00386948" w:rsidRDefault="00565FCA" w:rsidP="00386948">
      <w:pPr>
        <w:pStyle w:val="Body"/>
        <w:tabs>
          <w:tab w:val="left" w:pos="1656"/>
        </w:tabs>
        <w:spacing w:line="235" w:lineRule="exact"/>
      </w:pPr>
      <w:r>
        <w:rPr>
          <w:rFonts w:ascii="Times New Roman Bold"/>
          <w:lang w:val="en-US"/>
        </w:rPr>
        <w:t>R</w:t>
      </w:r>
      <w:r w:rsidR="00386948">
        <w:rPr>
          <w:rFonts w:ascii="Times New Roman Bold"/>
          <w:lang w:val="en-US"/>
        </w:rPr>
        <w:t>isk insured</w:t>
      </w:r>
      <w:r w:rsidR="00386948">
        <w:t xml:space="preserve">:          </w:t>
      </w:r>
    </w:p>
    <w:p w:rsidR="00386948" w:rsidRPr="00E97390" w:rsidRDefault="00386948" w:rsidP="00565FCA">
      <w:pPr>
        <w:pStyle w:val="Body"/>
        <w:numPr>
          <w:ilvl w:val="0"/>
          <w:numId w:val="1"/>
        </w:numPr>
        <w:tabs>
          <w:tab w:val="left" w:pos="1656"/>
        </w:tabs>
        <w:spacing w:line="235" w:lineRule="exact"/>
        <w:ind w:left="2127" w:hanging="372"/>
        <w:jc w:val="both"/>
        <w:rPr>
          <w:rFonts w:ascii="Times New Roman Bold" w:eastAsia="Times New Roman Bold" w:hAnsi="Times New Roman Bold" w:cs="Times New Roman Bold"/>
          <w:lang w:val="en-US"/>
        </w:rPr>
      </w:pPr>
      <w:r>
        <w:t xml:space="preserve">Your </w:t>
      </w:r>
      <w:r w:rsidRPr="00E97390">
        <w:rPr>
          <w:b/>
        </w:rPr>
        <w:t>Computer Network</w:t>
      </w:r>
      <w:r>
        <w:t xml:space="preserve"> to damage, alter, misappropriate, misuse or destroy the </w:t>
      </w:r>
      <w:r w:rsidRPr="00E97390">
        <w:rPr>
          <w:b/>
        </w:rPr>
        <w:t>Data</w:t>
      </w:r>
      <w:r w:rsidR="00565FCA">
        <w:t xml:space="preserve"> or </w:t>
      </w:r>
      <w:r w:rsidR="00565FCA">
        <w:br/>
        <w:t xml:space="preserve"> </w:t>
      </w:r>
      <w:r w:rsidRPr="00E97390">
        <w:rPr>
          <w:b/>
        </w:rPr>
        <w:t>Software</w:t>
      </w:r>
      <w:r>
        <w:t xml:space="preserve"> of a third party (including but not limited to the transmission of </w:t>
      </w:r>
      <w:proofErr w:type="gramStart"/>
      <w:r>
        <w:t xml:space="preserve">malicious  </w:t>
      </w:r>
      <w:proofErr w:type="gramEnd"/>
      <w:r>
        <w:br/>
        <w:t xml:space="preserve"> </w:t>
      </w:r>
      <w:r w:rsidRPr="00E97390">
        <w:rPr>
          <w:b/>
        </w:rPr>
        <w:t>Software</w:t>
      </w:r>
      <w:r w:rsidR="00BD6E2F" w:rsidRPr="00BD6E2F">
        <w:t>)</w:t>
      </w:r>
      <w:r>
        <w:t>.</w:t>
      </w:r>
      <w:r>
        <w:br/>
      </w:r>
    </w:p>
    <w:p w:rsidR="00565FCA" w:rsidRPr="00565FCA" w:rsidRDefault="00386948" w:rsidP="00565FCA">
      <w:pPr>
        <w:pStyle w:val="Body"/>
        <w:numPr>
          <w:ilvl w:val="0"/>
          <w:numId w:val="1"/>
        </w:numPr>
        <w:tabs>
          <w:tab w:val="left" w:pos="1656"/>
        </w:tabs>
        <w:spacing w:line="235" w:lineRule="exact"/>
        <w:jc w:val="both"/>
        <w:rPr>
          <w:rFonts w:ascii="Times New Roman Bold" w:eastAsia="Times New Roman Bold" w:hAnsi="Times New Roman Bold" w:cs="Times New Roman Bold"/>
          <w:lang w:val="en-US"/>
        </w:rPr>
      </w:pPr>
      <w:r>
        <w:t xml:space="preserve">Your </w:t>
      </w:r>
      <w:r w:rsidRPr="001D6CAC">
        <w:rPr>
          <w:b/>
        </w:rPr>
        <w:t>Computer Network</w:t>
      </w:r>
      <w:r>
        <w:t xml:space="preserve"> to transmit a communication int</w:t>
      </w:r>
      <w:r w:rsidR="00565FCA">
        <w:t>ended to obtain money, data or</w:t>
      </w:r>
      <w:r w:rsidR="00565FCA">
        <w:br/>
      </w:r>
      <w:r>
        <w:t xml:space="preserve">confidential information from a third party by misrepresentation (including but not limited to </w:t>
      </w:r>
      <w:r w:rsidR="00565FCA">
        <w:t xml:space="preserve">   </w:t>
      </w:r>
      <w:r>
        <w:t>phishing or pharming)</w:t>
      </w:r>
    </w:p>
    <w:p w:rsidR="00386948" w:rsidRPr="001D6CAC" w:rsidRDefault="00386948" w:rsidP="00565FCA">
      <w:pPr>
        <w:pStyle w:val="Body"/>
        <w:tabs>
          <w:tab w:val="left" w:pos="1656"/>
        </w:tabs>
        <w:spacing w:line="235" w:lineRule="exact"/>
        <w:ind w:left="2115"/>
        <w:jc w:val="both"/>
        <w:rPr>
          <w:rFonts w:ascii="Times New Roman Bold" w:eastAsia="Times New Roman Bold" w:hAnsi="Times New Roman Bold" w:cs="Times New Roman Bold"/>
          <w:lang w:val="en-US"/>
        </w:rPr>
      </w:pPr>
    </w:p>
    <w:p w:rsidR="00565FCA" w:rsidRPr="00565FCA" w:rsidRDefault="00386948" w:rsidP="00565FCA">
      <w:pPr>
        <w:pStyle w:val="Body"/>
        <w:numPr>
          <w:ilvl w:val="0"/>
          <w:numId w:val="1"/>
        </w:numPr>
        <w:tabs>
          <w:tab w:val="left" w:pos="1656"/>
        </w:tabs>
        <w:spacing w:line="235" w:lineRule="exact"/>
        <w:jc w:val="both"/>
        <w:rPr>
          <w:rFonts w:ascii="Times New Roman Bold" w:eastAsia="Times New Roman Bold" w:hAnsi="Times New Roman Bold" w:cs="Times New Roman Bold"/>
          <w:lang w:val="en-US"/>
        </w:rPr>
      </w:pPr>
      <w:r w:rsidRPr="001D6CAC">
        <w:rPr>
          <w:rFonts w:hAnsi="Times New Roman" w:cs="Times New Roman"/>
        </w:rPr>
        <w:t xml:space="preserve">Your </w:t>
      </w:r>
      <w:r w:rsidRPr="001D6CAC">
        <w:rPr>
          <w:rFonts w:hAnsi="Times New Roman" w:cs="Times New Roman"/>
          <w:b/>
        </w:rPr>
        <w:t>Computer Network</w:t>
      </w:r>
      <w:r w:rsidRPr="001D6CAC">
        <w:rPr>
          <w:rFonts w:hAnsi="Times New Roman" w:cs="Times New Roman"/>
        </w:rPr>
        <w:t xml:space="preserve"> to delay, </w:t>
      </w:r>
      <w:proofErr w:type="gramStart"/>
      <w:r w:rsidRPr="001D6CAC">
        <w:rPr>
          <w:rFonts w:hAnsi="Times New Roman" w:cs="Times New Roman"/>
        </w:rPr>
        <w:t>deny</w:t>
      </w:r>
      <w:proofErr w:type="gramEnd"/>
      <w:r w:rsidRPr="001D6CAC">
        <w:rPr>
          <w:rFonts w:hAnsi="Times New Roman" w:cs="Times New Roman"/>
        </w:rPr>
        <w:t>, prevent or disrupt the provision of the insured services shown in your certificate of entry</w:t>
      </w:r>
      <w:r w:rsidRPr="00FB331A">
        <w:rPr>
          <w:rFonts w:ascii="Arial" w:hAnsi="Arial" w:cs="Arial"/>
        </w:rPr>
        <w:t>.</w:t>
      </w:r>
    </w:p>
    <w:p w:rsidR="00386948" w:rsidRPr="001D6CAC" w:rsidRDefault="00386948" w:rsidP="00565FCA">
      <w:pPr>
        <w:pStyle w:val="Body"/>
        <w:tabs>
          <w:tab w:val="left" w:pos="1656"/>
        </w:tabs>
        <w:spacing w:line="235" w:lineRule="exact"/>
        <w:ind w:left="2115"/>
        <w:jc w:val="both"/>
        <w:rPr>
          <w:rFonts w:ascii="Times New Roman Bold" w:eastAsia="Times New Roman Bold" w:hAnsi="Times New Roman Bold" w:cs="Times New Roman Bold"/>
          <w:lang w:val="en-US"/>
        </w:rPr>
      </w:pPr>
    </w:p>
    <w:p w:rsidR="00386948" w:rsidRDefault="00386948" w:rsidP="00565FCA">
      <w:pPr>
        <w:pStyle w:val="Body"/>
        <w:tabs>
          <w:tab w:val="left" w:pos="1656"/>
        </w:tabs>
        <w:spacing w:line="235" w:lineRule="exact"/>
        <w:jc w:val="both"/>
        <w:rPr>
          <w:rFonts w:hAnsi="Times New Roman" w:cs="Times New Roman"/>
        </w:rPr>
      </w:pPr>
      <w:r>
        <w:rPr>
          <w:rFonts w:ascii="Times New Roman Bold"/>
          <w:spacing w:val="-1"/>
          <w:lang w:val="fr-FR"/>
        </w:rPr>
        <w:t xml:space="preserve">Endorsement </w:t>
      </w:r>
      <w:r>
        <w:rPr>
          <w:rFonts w:ascii="Times New Roman Bold"/>
          <w:spacing w:val="-1"/>
          <w:lang w:val="fr-FR"/>
        </w:rPr>
        <w:tab/>
        <w:t xml:space="preserve">  </w:t>
      </w:r>
      <w:r w:rsidR="00D70292">
        <w:rPr>
          <w:rFonts w:ascii="Times New Roman Bold"/>
          <w:spacing w:val="-1"/>
          <w:lang w:val="fr-FR"/>
        </w:rPr>
        <w:t xml:space="preserve">i)  </w:t>
      </w:r>
      <w:r w:rsidRPr="001D6CAC">
        <w:rPr>
          <w:rFonts w:hAnsi="Times New Roman" w:cs="Times New Roman"/>
          <w:spacing w:val="-1"/>
          <w:lang w:val="en-US"/>
        </w:rPr>
        <w:t xml:space="preserve">Damage </w:t>
      </w:r>
      <w:r w:rsidRPr="001D6CAC">
        <w:rPr>
          <w:rFonts w:hAnsi="Times New Roman" w:cs="Times New Roman"/>
        </w:rPr>
        <w:t>to hardware or other physical property</w:t>
      </w:r>
      <w:r w:rsidR="00D70292">
        <w:rPr>
          <w:rFonts w:hAnsi="Times New Roman" w:cs="Times New Roman"/>
        </w:rPr>
        <w:t>.</w:t>
      </w:r>
    </w:p>
    <w:p w:rsidR="00565FCA" w:rsidRPr="00565FCA" w:rsidRDefault="00565FCA" w:rsidP="00565FCA">
      <w:pPr>
        <w:pStyle w:val="Body"/>
        <w:tabs>
          <w:tab w:val="left" w:pos="1656"/>
        </w:tabs>
        <w:spacing w:line="235" w:lineRule="exact"/>
        <w:jc w:val="both"/>
        <w:rPr>
          <w:rFonts w:ascii="Times New Roman Bold" w:eastAsia="Times New Roman Bold" w:hAnsi="Times New Roman Bold" w:cs="Times New Roman Bold"/>
          <w:b/>
          <w:spacing w:val="-1"/>
        </w:rPr>
      </w:pPr>
      <w:r w:rsidRPr="00565FCA">
        <w:rPr>
          <w:rFonts w:hAnsi="Times New Roman" w:cs="Times New Roman"/>
          <w:b/>
        </w:rPr>
        <w:t>Exclusions:</w:t>
      </w:r>
    </w:p>
    <w:p w:rsidR="00565FCA" w:rsidRDefault="00565FCA" w:rsidP="00565FCA">
      <w:pPr>
        <w:pStyle w:val="Body"/>
        <w:spacing w:line="247" w:lineRule="exact"/>
        <w:ind w:left="1701" w:hanging="1701"/>
        <w:jc w:val="both"/>
        <w:rPr>
          <w:spacing w:val="-1"/>
        </w:rPr>
      </w:pPr>
      <w:r>
        <w:rPr>
          <w:rFonts w:ascii="Times New Roman Bold"/>
          <w:spacing w:val="-1"/>
          <w:lang w:val="en-US"/>
        </w:rPr>
        <w:t xml:space="preserve"> </w:t>
      </w:r>
      <w:r w:rsidR="00386948">
        <w:rPr>
          <w:rFonts w:ascii="Times New Roman Bold"/>
          <w:spacing w:val="-1"/>
          <w:lang w:val="en-US"/>
        </w:rPr>
        <w:t xml:space="preserve">      </w:t>
      </w:r>
      <w:r w:rsidR="00882424">
        <w:rPr>
          <w:rFonts w:ascii="Times New Roman Bold"/>
          <w:spacing w:val="-1"/>
          <w:lang w:val="en-US"/>
        </w:rPr>
        <w:t xml:space="preserve">      </w:t>
      </w:r>
      <w:r w:rsidR="00386948">
        <w:rPr>
          <w:rFonts w:ascii="Times New Roman Bold"/>
          <w:spacing w:val="-1"/>
          <w:lang w:val="en-US"/>
        </w:rPr>
        <w:t xml:space="preserve"> </w:t>
      </w:r>
      <w:r>
        <w:rPr>
          <w:rFonts w:ascii="Times New Roman Bold"/>
          <w:spacing w:val="-1"/>
          <w:lang w:val="en-US"/>
        </w:rPr>
        <w:t xml:space="preserve">                  </w:t>
      </w:r>
      <w:r w:rsidR="00D70292">
        <w:rPr>
          <w:rFonts w:ascii="Times New Roman Bold"/>
          <w:spacing w:val="-1"/>
          <w:lang w:val="en-US"/>
        </w:rPr>
        <w:t xml:space="preserve">ii) </w:t>
      </w:r>
      <w:r w:rsidR="00386948">
        <w:rPr>
          <w:spacing w:val="-1"/>
        </w:rPr>
        <w:t xml:space="preserve">Damage to your own </w:t>
      </w:r>
      <w:r w:rsidR="00386948" w:rsidRPr="001D6CAC">
        <w:rPr>
          <w:b/>
          <w:spacing w:val="-1"/>
        </w:rPr>
        <w:t>Computer Network</w:t>
      </w:r>
      <w:r w:rsidR="00386948">
        <w:rPr>
          <w:spacing w:val="-1"/>
        </w:rPr>
        <w:t xml:space="preserve"> or </w:t>
      </w:r>
      <w:r w:rsidR="00386948" w:rsidRPr="001D6CAC">
        <w:rPr>
          <w:b/>
          <w:spacing w:val="-1"/>
        </w:rPr>
        <w:t>Data</w:t>
      </w:r>
      <w:r w:rsidR="00386948">
        <w:rPr>
          <w:spacing w:val="-1"/>
        </w:rPr>
        <w:t xml:space="preserve"> including costs incurred in remedying the same</w:t>
      </w:r>
      <w:r w:rsidR="00D70292">
        <w:rPr>
          <w:spacing w:val="-1"/>
        </w:rPr>
        <w:t>.</w:t>
      </w:r>
      <w:r w:rsidR="00386948">
        <w:rPr>
          <w:spacing w:val="-1"/>
        </w:rPr>
        <w:t xml:space="preserve"> </w:t>
      </w:r>
    </w:p>
    <w:p w:rsidR="00D70292" w:rsidRDefault="00386948" w:rsidP="00565FCA">
      <w:pPr>
        <w:pStyle w:val="Body"/>
        <w:spacing w:line="247" w:lineRule="exact"/>
        <w:ind w:left="1701" w:hanging="1701"/>
        <w:jc w:val="both"/>
        <w:rPr>
          <w:rFonts w:hAnsi="Times New Roman" w:cs="Times New Roman"/>
        </w:rPr>
      </w:pPr>
      <w:r>
        <w:rPr>
          <w:spacing w:val="-1"/>
        </w:rPr>
        <w:br/>
      </w:r>
      <w:r w:rsidR="00D70292" w:rsidRPr="00D70292">
        <w:rPr>
          <w:b/>
          <w:spacing w:val="-1"/>
        </w:rPr>
        <w:t>iii)</w:t>
      </w:r>
      <w:r w:rsidR="00D70292">
        <w:rPr>
          <w:b/>
          <w:spacing w:val="-1"/>
        </w:rPr>
        <w:t xml:space="preserve"> </w:t>
      </w:r>
      <w:r w:rsidRPr="001D6CAC">
        <w:rPr>
          <w:rFonts w:hAnsi="Times New Roman" w:cs="Times New Roman"/>
        </w:rPr>
        <w:t>Claim resulting from the failure or disruption of power, utilit</w:t>
      </w:r>
      <w:r w:rsidR="00D70292">
        <w:rPr>
          <w:rFonts w:hAnsi="Times New Roman" w:cs="Times New Roman"/>
        </w:rPr>
        <w:t>ies, telecommunications and</w:t>
      </w:r>
      <w:r w:rsidR="00D70292">
        <w:rPr>
          <w:rFonts w:hAnsi="Times New Roman" w:cs="Times New Roman"/>
        </w:rPr>
        <w:br/>
      </w:r>
      <w:r w:rsidRPr="001D6CAC">
        <w:rPr>
          <w:rFonts w:hAnsi="Times New Roman" w:cs="Times New Roman"/>
        </w:rPr>
        <w:t xml:space="preserve">other services external to your </w:t>
      </w:r>
      <w:r w:rsidRPr="001D6CAC">
        <w:rPr>
          <w:rFonts w:hAnsi="Times New Roman" w:cs="Times New Roman"/>
          <w:b/>
        </w:rPr>
        <w:t>Computer Network</w:t>
      </w:r>
      <w:r w:rsidR="00D70292">
        <w:rPr>
          <w:rFonts w:hAnsi="Times New Roman" w:cs="Times New Roman"/>
        </w:rPr>
        <w:t xml:space="preserve"> and outside your control.</w:t>
      </w:r>
    </w:p>
    <w:p w:rsidR="00D70292" w:rsidRDefault="00D70292" w:rsidP="00D70292">
      <w:pPr>
        <w:pStyle w:val="Body"/>
        <w:spacing w:line="247" w:lineRule="exact"/>
        <w:ind w:left="1701" w:hanging="1701"/>
        <w:rPr>
          <w:rFonts w:hAnsi="Times New Roman" w:cs="Times New Roman"/>
        </w:rPr>
      </w:pPr>
    </w:p>
    <w:p w:rsidR="00386948" w:rsidRPr="00004E37" w:rsidRDefault="00004E37" w:rsidP="00D70292">
      <w:pPr>
        <w:pStyle w:val="Body"/>
        <w:spacing w:line="247" w:lineRule="exact"/>
        <w:ind w:left="1701" w:hanging="1701"/>
        <w:rPr>
          <w:rFonts w:hAnsi="Times New Roman" w:cs="Times New Roman"/>
          <w:b/>
        </w:rPr>
      </w:pPr>
      <w:r w:rsidRPr="00004E37">
        <w:rPr>
          <w:rFonts w:hAnsi="Times New Roman" w:cs="Times New Roman"/>
          <w:b/>
        </w:rPr>
        <w:t>Endorsement</w:t>
      </w:r>
    </w:p>
    <w:p w:rsidR="00004E37" w:rsidRDefault="00004E37" w:rsidP="00565FCA">
      <w:pPr>
        <w:pStyle w:val="Body"/>
        <w:spacing w:line="247" w:lineRule="exact"/>
        <w:ind w:left="1701" w:hanging="1701"/>
        <w:jc w:val="both"/>
        <w:rPr>
          <w:rFonts w:hAnsi="Times New Roman" w:cs="Times New Roman"/>
        </w:rPr>
      </w:pPr>
      <w:r w:rsidRPr="00004E37">
        <w:rPr>
          <w:rFonts w:hAnsi="Times New Roman" w:cs="Times New Roman"/>
          <w:b/>
        </w:rPr>
        <w:t>Qualifications</w:t>
      </w:r>
      <w:r>
        <w:rPr>
          <w:rFonts w:hAnsi="Times New Roman" w:cs="Times New Roman"/>
        </w:rPr>
        <w:t>:</w:t>
      </w:r>
      <w:r>
        <w:rPr>
          <w:rFonts w:hAnsi="Times New Roman" w:cs="Times New Roman"/>
        </w:rPr>
        <w:tab/>
      </w:r>
      <w:r w:rsidR="00D70292" w:rsidRPr="00D70292">
        <w:rPr>
          <w:rFonts w:hAnsi="Times New Roman" w:cs="Times New Roman"/>
          <w:b/>
        </w:rPr>
        <w:t>i)</w:t>
      </w:r>
      <w:r w:rsidR="00D70292">
        <w:rPr>
          <w:rFonts w:hAnsi="Times New Roman" w:cs="Times New Roman"/>
        </w:rPr>
        <w:t xml:space="preserve"> Y</w:t>
      </w:r>
      <w:r>
        <w:rPr>
          <w:rFonts w:hAnsi="Times New Roman" w:cs="Times New Roman"/>
        </w:rPr>
        <w:t xml:space="preserve">ou are insured if the </w:t>
      </w:r>
      <w:r w:rsidRPr="00004E37">
        <w:rPr>
          <w:rFonts w:hAnsi="Times New Roman" w:cs="Times New Roman"/>
          <w:b/>
        </w:rPr>
        <w:t>Unauthorised Use</w:t>
      </w:r>
      <w:r>
        <w:rPr>
          <w:rFonts w:hAnsi="Times New Roman" w:cs="Times New Roman"/>
        </w:rPr>
        <w:t xml:space="preserve"> arises from Dishonest, Intentional or Reckless conduct by your employee</w:t>
      </w:r>
      <w:r w:rsidR="002A0316">
        <w:rPr>
          <w:rFonts w:hAnsi="Times New Roman" w:cs="Times New Roman"/>
        </w:rPr>
        <w:t>s</w:t>
      </w:r>
      <w:r>
        <w:rPr>
          <w:rFonts w:hAnsi="Times New Roman" w:cs="Times New Roman"/>
        </w:rPr>
        <w:t xml:space="preserve"> other than</w:t>
      </w:r>
      <w:r w:rsidR="002A0316">
        <w:rPr>
          <w:rFonts w:hAnsi="Times New Roman" w:cs="Times New Roman"/>
        </w:rPr>
        <w:t xml:space="preserve"> by</w:t>
      </w:r>
      <w:r>
        <w:rPr>
          <w:rFonts w:hAnsi="Times New Roman" w:cs="Times New Roman"/>
        </w:rPr>
        <w:t xml:space="preserve"> a Controller. The definition of Controller in Rule 42 shall additionally include senior IT manager.</w:t>
      </w:r>
    </w:p>
    <w:p w:rsidR="00BD6E2F" w:rsidRDefault="00BD6E2F" w:rsidP="00565FCA">
      <w:pPr>
        <w:pStyle w:val="Body"/>
        <w:spacing w:line="247" w:lineRule="exact"/>
        <w:ind w:left="1701" w:hanging="1701"/>
        <w:jc w:val="both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ab/>
      </w:r>
    </w:p>
    <w:p w:rsidR="00BD6E2F" w:rsidRDefault="00BD6E2F" w:rsidP="00565FCA">
      <w:pPr>
        <w:pStyle w:val="Body"/>
        <w:spacing w:line="247" w:lineRule="exact"/>
        <w:ind w:left="1701" w:hanging="1701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  <w:r w:rsidR="00D70292" w:rsidRPr="00D70292">
        <w:rPr>
          <w:rFonts w:hAnsi="Times New Roman" w:cs="Times New Roman"/>
          <w:b/>
        </w:rPr>
        <w:t>ii)</w:t>
      </w:r>
      <w:r w:rsidR="00D70292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The cover provided under Rule 2 (d) </w:t>
      </w:r>
      <w:r w:rsidRPr="007F58D8">
        <w:rPr>
          <w:rFonts w:hAnsi="Times New Roman" w:cs="Times New Roman"/>
          <w:i/>
        </w:rPr>
        <w:t>loss of or damage to documents or computer records</w:t>
      </w:r>
      <w:r w:rsidR="00A65056">
        <w:rPr>
          <w:rFonts w:hAnsi="Times New Roman" w:cs="Times New Roman"/>
        </w:rPr>
        <w:t xml:space="preserve"> is not removed or amended by this endorsement</w:t>
      </w:r>
      <w:r>
        <w:rPr>
          <w:rFonts w:hAnsi="Times New Roman" w:cs="Times New Roman"/>
        </w:rPr>
        <w:t>.</w:t>
      </w:r>
    </w:p>
    <w:p w:rsidR="00004E37" w:rsidRPr="001D6CAC" w:rsidRDefault="00004E37" w:rsidP="00565FCA">
      <w:pPr>
        <w:pStyle w:val="Body"/>
        <w:spacing w:line="247" w:lineRule="exact"/>
        <w:ind w:left="1701" w:hanging="1701"/>
        <w:jc w:val="both"/>
        <w:rPr>
          <w:rFonts w:hAnsi="Times New Roman" w:cs="Times New Roman"/>
        </w:rPr>
      </w:pPr>
    </w:p>
    <w:p w:rsidR="00386948" w:rsidRPr="001D6CAC" w:rsidRDefault="00D70292" w:rsidP="00565FCA">
      <w:pPr>
        <w:ind w:left="1701" w:firstLine="33"/>
        <w:jc w:val="both"/>
        <w:rPr>
          <w:sz w:val="22"/>
          <w:szCs w:val="22"/>
        </w:rPr>
      </w:pPr>
      <w:r w:rsidRPr="00D70292">
        <w:rPr>
          <w:b/>
          <w:sz w:val="22"/>
          <w:szCs w:val="22"/>
        </w:rPr>
        <w:t>iii)</w:t>
      </w:r>
      <w:r>
        <w:rPr>
          <w:sz w:val="22"/>
          <w:szCs w:val="22"/>
        </w:rPr>
        <w:t xml:space="preserve"> </w:t>
      </w:r>
      <w:r w:rsidR="00386948" w:rsidRPr="001D6CAC">
        <w:rPr>
          <w:sz w:val="22"/>
          <w:szCs w:val="22"/>
        </w:rPr>
        <w:t xml:space="preserve">The provisions of </w:t>
      </w:r>
      <w:r w:rsidR="00BD6E2F">
        <w:rPr>
          <w:sz w:val="22"/>
          <w:szCs w:val="22"/>
        </w:rPr>
        <w:t>“</w:t>
      </w:r>
      <w:r w:rsidR="00386948" w:rsidRPr="001D6CAC">
        <w:rPr>
          <w:sz w:val="22"/>
          <w:szCs w:val="22"/>
        </w:rPr>
        <w:t>Rule 3 Exclusions and qualifications applicable to Rule 2</w:t>
      </w:r>
      <w:r w:rsidR="00BD6E2F">
        <w:rPr>
          <w:sz w:val="22"/>
          <w:szCs w:val="22"/>
        </w:rPr>
        <w:t>”</w:t>
      </w:r>
      <w:r w:rsidR="00386948" w:rsidRPr="001D6CAC">
        <w:rPr>
          <w:sz w:val="22"/>
          <w:szCs w:val="22"/>
        </w:rPr>
        <w:t xml:space="preserve"> will apply to this </w:t>
      </w:r>
      <w:r w:rsidR="00386948">
        <w:rPr>
          <w:sz w:val="22"/>
          <w:szCs w:val="22"/>
        </w:rPr>
        <w:t>E</w:t>
      </w:r>
      <w:r w:rsidR="00386948" w:rsidRPr="001D6CAC">
        <w:rPr>
          <w:sz w:val="22"/>
          <w:szCs w:val="22"/>
        </w:rPr>
        <w:t>ndorsement</w:t>
      </w:r>
      <w:r w:rsidR="00386948" w:rsidRPr="001D6CAC">
        <w:rPr>
          <w:sz w:val="22"/>
          <w:szCs w:val="22"/>
        </w:rPr>
        <w:br/>
        <w:t xml:space="preserve">       </w:t>
      </w:r>
      <w:r w:rsidR="00386948">
        <w:rPr>
          <w:sz w:val="22"/>
          <w:szCs w:val="22"/>
        </w:rPr>
        <w:t xml:space="preserve"> </w:t>
      </w:r>
      <w:r w:rsidR="00386948" w:rsidRPr="001D6CAC">
        <w:rPr>
          <w:sz w:val="22"/>
          <w:szCs w:val="22"/>
        </w:rPr>
        <w:t xml:space="preserve"> </w:t>
      </w:r>
    </w:p>
    <w:p w:rsidR="00386948" w:rsidRDefault="00386948" w:rsidP="00386948">
      <w:pPr>
        <w:pStyle w:val="Body"/>
        <w:spacing w:before="162" w:line="240" w:lineRule="exac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fr-FR"/>
        </w:rPr>
        <w:t>Endorsement</w:t>
      </w:r>
    </w:p>
    <w:p w:rsidR="00386948" w:rsidRDefault="00565FCA" w:rsidP="00386948">
      <w:pPr>
        <w:pStyle w:val="Body"/>
        <w:tabs>
          <w:tab w:val="left" w:pos="1728"/>
        </w:tabs>
        <w:spacing w:line="241" w:lineRule="exact"/>
        <w:rPr>
          <w:rFonts w:ascii="Times New Roman Bold" w:eastAsia="Times New Roman Bold" w:hAnsi="Times New Roman Bold" w:cs="Times New Roman Bold"/>
          <w:spacing w:val="-1"/>
        </w:rPr>
      </w:pPr>
      <w:r>
        <w:rPr>
          <w:rFonts w:ascii="Times New Roman Bold"/>
          <w:spacing w:val="-1"/>
          <w:lang w:val="en-US"/>
        </w:rPr>
        <w:t>L</w:t>
      </w:r>
      <w:r w:rsidR="00386948">
        <w:rPr>
          <w:rFonts w:ascii="Times New Roman Bold"/>
          <w:spacing w:val="-1"/>
          <w:lang w:val="en-US"/>
        </w:rPr>
        <w:t>imit of liability:</w:t>
      </w:r>
      <w:r w:rsidR="00386948">
        <w:rPr>
          <w:rFonts w:ascii="Times New Roman Bold"/>
          <w:spacing w:val="-1"/>
          <w:lang w:val="en-US"/>
        </w:rPr>
        <w:tab/>
      </w:r>
      <w:r w:rsidR="00386948">
        <w:rPr>
          <w:rFonts w:ascii="Times New Roman Bold"/>
          <w:spacing w:val="-1"/>
          <w:lang w:val="en-US"/>
        </w:rPr>
        <w:tab/>
      </w:r>
      <w:r w:rsidR="00386948" w:rsidRPr="00D70292">
        <w:rPr>
          <w:rStyle w:val="SubtleEmphasis"/>
        </w:rPr>
        <w:t>USD 500,000</w:t>
      </w:r>
      <w:r w:rsidR="00BA3CBB">
        <w:rPr>
          <w:rStyle w:val="SubtleEmphasis"/>
        </w:rPr>
        <w:t xml:space="preserve"> each account year and USD 1,000,000 in total each account year</w:t>
      </w:r>
    </w:p>
    <w:p w:rsidR="00386948" w:rsidRDefault="00386948" w:rsidP="00386948">
      <w:pPr>
        <w:pStyle w:val="Body"/>
        <w:spacing w:before="158" w:line="249" w:lineRule="exac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fr-FR"/>
        </w:rPr>
        <w:t>Endorsement</w:t>
      </w:r>
    </w:p>
    <w:p w:rsidR="00386948" w:rsidRDefault="00565FCA" w:rsidP="00386948">
      <w:pPr>
        <w:pStyle w:val="Body"/>
        <w:tabs>
          <w:tab w:val="left" w:pos="1728"/>
        </w:tabs>
        <w:spacing w:after="8" w:line="232" w:lineRule="exact"/>
      </w:pPr>
      <w:r>
        <w:rPr>
          <w:rFonts w:ascii="Times New Roman Bold"/>
        </w:rPr>
        <w:t>D</w:t>
      </w:r>
      <w:r w:rsidR="00386948">
        <w:rPr>
          <w:rFonts w:ascii="Times New Roman Bold"/>
        </w:rPr>
        <w:t>eductible:</w:t>
      </w:r>
      <w:r w:rsidR="00386948">
        <w:rPr>
          <w:rFonts w:ascii="Times New Roman Bold"/>
        </w:rPr>
        <w:tab/>
      </w:r>
      <w:r w:rsidR="00386948">
        <w:rPr>
          <w:rFonts w:ascii="Times New Roman Bold"/>
        </w:rPr>
        <w:tab/>
      </w:r>
      <w:r w:rsidR="00386948" w:rsidRPr="00D70292">
        <w:rPr>
          <w:rStyle w:val="SubtleEmphasis"/>
        </w:rPr>
        <w:t xml:space="preserve">USD </w:t>
      </w:r>
      <w:r w:rsidR="00BA3CBB">
        <w:rPr>
          <w:rStyle w:val="SubtleEmphasis"/>
        </w:rPr>
        <w:t>xxx</w:t>
      </w:r>
    </w:p>
    <w:p w:rsidR="00565FCA" w:rsidRDefault="00565FCA" w:rsidP="00386948">
      <w:pPr>
        <w:pStyle w:val="Body"/>
        <w:spacing w:before="158" w:line="249" w:lineRule="exact"/>
        <w:rPr>
          <w:rFonts w:ascii="Times New Roman Bold"/>
        </w:rPr>
      </w:pPr>
    </w:p>
    <w:p w:rsidR="00386948" w:rsidRDefault="00565FCA" w:rsidP="00386948">
      <w:pPr>
        <w:pStyle w:val="Body"/>
        <w:spacing w:before="158" w:line="249" w:lineRule="exact"/>
        <w:rPr>
          <w:rFonts w:ascii="Times New Roman Bold"/>
        </w:rPr>
      </w:pPr>
      <w:r>
        <w:rPr>
          <w:rFonts w:ascii="Times New Roman Bold"/>
        </w:rPr>
        <w:t>Endorsement</w:t>
      </w:r>
      <w:r>
        <w:rPr>
          <w:rFonts w:ascii="Times New Roman Bold"/>
        </w:rPr>
        <w:br/>
        <w:t>P</w:t>
      </w:r>
      <w:r w:rsidR="00386948">
        <w:rPr>
          <w:rFonts w:ascii="Times New Roman Bold"/>
        </w:rPr>
        <w:t>eriod:</w:t>
      </w:r>
      <w:r w:rsidR="00386948">
        <w:rPr>
          <w:rFonts w:ascii="Times New Roman Bold"/>
        </w:rPr>
        <w:tab/>
      </w:r>
      <w:r w:rsidR="00386948">
        <w:rPr>
          <w:rFonts w:ascii="Times New Roman Bold"/>
        </w:rPr>
        <w:tab/>
        <w:t xml:space="preserve">    </w:t>
      </w:r>
      <w:r w:rsidR="00386948">
        <w:rPr>
          <w:rFonts w:ascii="Times New Roman Bold"/>
        </w:rPr>
        <w:tab/>
      </w:r>
      <w:proofErr w:type="spellStart"/>
      <w:r w:rsidR="00BA3CBB">
        <w:rPr>
          <w:rStyle w:val="SubtleEmphasis"/>
        </w:rPr>
        <w:t>xxxxx</w:t>
      </w:r>
      <w:proofErr w:type="spellEnd"/>
      <w:r w:rsidR="00386948">
        <w:rPr>
          <w:rFonts w:ascii="Times New Roman Bold"/>
        </w:rPr>
        <w:tab/>
      </w:r>
    </w:p>
    <w:p w:rsidR="00D70292" w:rsidRDefault="00D70292" w:rsidP="00386948">
      <w:pPr>
        <w:pStyle w:val="Body"/>
        <w:spacing w:before="158" w:line="249" w:lineRule="exact"/>
        <w:rPr>
          <w:rFonts w:ascii="Times New Roman Bold"/>
        </w:rPr>
      </w:pPr>
    </w:p>
    <w:p w:rsidR="00386948" w:rsidRDefault="00386948" w:rsidP="00386948">
      <w:pPr>
        <w:pStyle w:val="Body"/>
        <w:spacing w:before="15" w:line="243" w:lineRule="exac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fr-FR"/>
        </w:rPr>
        <w:t>Endorsement</w:t>
      </w:r>
    </w:p>
    <w:p w:rsidR="00386948" w:rsidRDefault="00565FCA" w:rsidP="00386948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lang w:val="en-US"/>
        </w:rPr>
        <w:t>P</w:t>
      </w:r>
      <w:r w:rsidR="00386948">
        <w:rPr>
          <w:rFonts w:ascii="Times New Roman Bold"/>
          <w:lang w:val="en-US"/>
        </w:rPr>
        <w:t>rice</w:t>
      </w:r>
      <w:r w:rsidR="00386948">
        <w:rPr>
          <w:rFonts w:ascii="Times New Roman Bold"/>
          <w:sz w:val="24"/>
          <w:szCs w:val="24"/>
        </w:rPr>
        <w:t xml:space="preserve">:  </w:t>
      </w:r>
      <w:r w:rsidR="00386948"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     </w:t>
      </w:r>
      <w:r w:rsidR="00386948"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 w:rsidR="00386948"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 w:rsidR="00BA3CBB">
        <w:rPr>
          <w:rStyle w:val="SubtleEmphasis"/>
        </w:rPr>
        <w:t>xxxx</w:t>
      </w:r>
    </w:p>
    <w:p w:rsidR="00386948" w:rsidRDefault="00386948" w:rsidP="00386948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82424" w:rsidRDefault="00882424" w:rsidP="00386948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386948" w:rsidRDefault="00565FCA" w:rsidP="00386948">
      <w:pPr>
        <w:pStyle w:val="Body"/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>Endorsement D</w:t>
      </w:r>
      <w:r w:rsidR="00386948">
        <w:rPr>
          <w:rFonts w:ascii="Times New Roman Bold" w:eastAsia="Times New Roman Bold" w:hAnsi="Times New Roman Bold" w:cs="Times New Roman Bold"/>
          <w:sz w:val="24"/>
          <w:szCs w:val="24"/>
        </w:rPr>
        <w:t>efinitions:</w:t>
      </w:r>
      <w:r w:rsidR="00386948">
        <w:rPr>
          <w:rFonts w:ascii="Times New Roman Bold" w:eastAsia="Times New Roman Bold" w:hAnsi="Times New Roman Bold" w:cs="Times New Roman Bold"/>
        </w:rPr>
        <w:tab/>
      </w:r>
      <w:r w:rsidR="00386948">
        <w:rPr>
          <w:rFonts w:ascii="Times New Roman Bold" w:eastAsia="Times New Roman Bold" w:hAnsi="Times New Roman Bold" w:cs="Times New Roman Bold"/>
        </w:rPr>
        <w:tab/>
      </w:r>
    </w:p>
    <w:p w:rsidR="00386948" w:rsidRDefault="00386948" w:rsidP="00386948">
      <w:pPr>
        <w:pStyle w:val="Body"/>
        <w:spacing w:before="15" w:line="243" w:lineRule="exact"/>
        <w:rPr>
          <w:rFonts w:ascii="Times New Roman Bold"/>
        </w:rPr>
      </w:pP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 w:eastAsia="en-GB"/>
        </w:rPr>
      </w:pPr>
      <w:r w:rsidRPr="00CA288E">
        <w:rPr>
          <w:b/>
          <w:sz w:val="22"/>
          <w:szCs w:val="22"/>
        </w:rPr>
        <w:t>Computer Network</w:t>
      </w:r>
      <w:r w:rsidRPr="00CA288E">
        <w:rPr>
          <w:b/>
          <w:bCs/>
          <w:color w:val="000000"/>
          <w:sz w:val="22"/>
          <w:szCs w:val="22"/>
          <w:lang w:val="en-GB" w:eastAsia="en-GB"/>
        </w:rPr>
        <w:t xml:space="preserve"> </w:t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  <w:lang w:val="en-GB" w:eastAsia="en-GB"/>
        </w:rPr>
      </w:pPr>
    </w:p>
    <w:p w:rsidR="00386948" w:rsidRPr="00CA288E" w:rsidRDefault="00386948" w:rsidP="00386948">
      <w:pPr>
        <w:rPr>
          <w:sz w:val="22"/>
          <w:szCs w:val="22"/>
          <w:lang w:val="en"/>
        </w:rPr>
      </w:pPr>
      <w:r w:rsidRPr="00CA288E">
        <w:rPr>
          <w:sz w:val="22"/>
          <w:szCs w:val="22"/>
          <w:lang w:val="en"/>
        </w:rPr>
        <w:t xml:space="preserve">Computers operated by </w:t>
      </w:r>
      <w:r w:rsidR="00D70292">
        <w:rPr>
          <w:sz w:val="22"/>
          <w:szCs w:val="22"/>
          <w:lang w:val="en"/>
        </w:rPr>
        <w:t>y</w:t>
      </w:r>
      <w:r w:rsidRPr="00CA288E">
        <w:rPr>
          <w:sz w:val="22"/>
          <w:szCs w:val="22"/>
          <w:lang w:val="en"/>
        </w:rPr>
        <w:t>ou  in connection with the provision</w:t>
      </w:r>
      <w:r w:rsidRPr="00CA288E">
        <w:rPr>
          <w:sz w:val="22"/>
          <w:szCs w:val="22"/>
        </w:rPr>
        <w:t xml:space="preserve"> of the insured services shown in your certificate of entry</w:t>
      </w:r>
      <w:r w:rsidRPr="00CA288E">
        <w:rPr>
          <w:sz w:val="22"/>
          <w:szCs w:val="22"/>
          <w:lang w:val="en"/>
        </w:rPr>
        <w:t xml:space="preserve"> along with any software and peripheral devices that are necessary to make the Computers function including servers, networking equipment and data storage devices</w:t>
      </w:r>
      <w:r>
        <w:rPr>
          <w:sz w:val="22"/>
          <w:szCs w:val="22"/>
          <w:lang w:val="en"/>
        </w:rPr>
        <w:t>.</w:t>
      </w:r>
    </w:p>
    <w:p w:rsidR="00386948" w:rsidRPr="00CA288E" w:rsidRDefault="00386948" w:rsidP="00386948">
      <w:pPr>
        <w:rPr>
          <w:color w:val="666666"/>
          <w:sz w:val="22"/>
          <w:szCs w:val="22"/>
          <w:lang w:val="en"/>
        </w:rPr>
      </w:pP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lang w:val="en-GB" w:eastAsia="en-GB"/>
        </w:rPr>
      </w:pPr>
      <w:r w:rsidRPr="00CA288E">
        <w:rPr>
          <w:b/>
          <w:sz w:val="22"/>
          <w:szCs w:val="22"/>
          <w:lang w:val="en"/>
        </w:rPr>
        <w:t>Computers</w:t>
      </w:r>
      <w:r w:rsidRPr="00CA288E">
        <w:rPr>
          <w:b/>
          <w:sz w:val="22"/>
          <w:szCs w:val="22"/>
          <w:lang w:val="en"/>
        </w:rPr>
        <w:br/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lang w:val="en-GB" w:eastAsia="en-GB"/>
        </w:rPr>
      </w:pPr>
      <w:r w:rsidRPr="00CA288E">
        <w:rPr>
          <w:sz w:val="22"/>
          <w:szCs w:val="22"/>
          <w:lang w:val="en"/>
        </w:rPr>
        <w:t>Programmable machines used to run software and process data</w:t>
      </w:r>
      <w:r w:rsidRPr="00CA288E">
        <w:rPr>
          <w:sz w:val="22"/>
          <w:szCs w:val="22"/>
          <w:lang w:val="en-GB" w:eastAsia="en-GB"/>
        </w:rPr>
        <w:t>.</w:t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sz w:val="22"/>
          <w:szCs w:val="22"/>
          <w:lang w:val="en-GB" w:eastAsia="en-GB"/>
        </w:rPr>
      </w:pP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n"/>
        </w:rPr>
      </w:pPr>
      <w:r w:rsidRPr="00CA288E">
        <w:rPr>
          <w:b/>
          <w:sz w:val="22"/>
          <w:szCs w:val="22"/>
          <w:lang w:val="en"/>
        </w:rPr>
        <w:t>Data</w:t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n"/>
        </w:rPr>
      </w:pP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lang w:val="en"/>
        </w:rPr>
      </w:pPr>
      <w:r w:rsidRPr="00CA288E">
        <w:rPr>
          <w:sz w:val="22"/>
          <w:szCs w:val="22"/>
          <w:lang w:val="en"/>
        </w:rPr>
        <w:t>Information</w:t>
      </w:r>
      <w:r w:rsidRPr="00CA288E">
        <w:rPr>
          <w:b/>
          <w:sz w:val="22"/>
          <w:szCs w:val="22"/>
          <w:lang w:val="en"/>
        </w:rPr>
        <w:t xml:space="preserve"> </w:t>
      </w:r>
      <w:r w:rsidRPr="00CA288E">
        <w:rPr>
          <w:sz w:val="22"/>
          <w:szCs w:val="22"/>
          <w:lang w:val="en"/>
        </w:rPr>
        <w:t>held in machine readable form</w:t>
      </w:r>
      <w:r>
        <w:rPr>
          <w:sz w:val="22"/>
          <w:szCs w:val="22"/>
          <w:lang w:val="en"/>
        </w:rPr>
        <w:t>.</w:t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lang w:val="en"/>
        </w:rPr>
      </w:pP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n"/>
        </w:rPr>
      </w:pPr>
      <w:r w:rsidRPr="00CA288E">
        <w:rPr>
          <w:b/>
          <w:sz w:val="22"/>
          <w:szCs w:val="22"/>
          <w:lang w:val="en"/>
        </w:rPr>
        <w:t>Software</w:t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n"/>
        </w:rPr>
      </w:pPr>
    </w:p>
    <w:p w:rsidR="00386948" w:rsidRPr="00CA288E" w:rsidRDefault="00386948" w:rsidP="00386948">
      <w:pPr>
        <w:rPr>
          <w:b/>
          <w:sz w:val="22"/>
          <w:szCs w:val="22"/>
          <w:lang w:val="en"/>
        </w:rPr>
      </w:pPr>
      <w:r w:rsidRPr="00CA288E">
        <w:rPr>
          <w:sz w:val="22"/>
          <w:szCs w:val="22"/>
          <w:lang w:val="en"/>
        </w:rPr>
        <w:t>A set of instructions that make Computers function including operating systems and applications</w:t>
      </w:r>
      <w:r w:rsidRPr="00CA288E">
        <w:rPr>
          <w:b/>
          <w:sz w:val="22"/>
          <w:szCs w:val="22"/>
          <w:lang w:val="en"/>
        </w:rPr>
        <w:t>.</w:t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lang w:val="en-GB" w:eastAsia="en-GB"/>
        </w:rPr>
      </w:pP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lang w:val="en-GB" w:eastAsia="en-GB"/>
        </w:rPr>
      </w:pPr>
      <w:r w:rsidRPr="00CA288E">
        <w:rPr>
          <w:b/>
          <w:sz w:val="22"/>
          <w:szCs w:val="22"/>
          <w:lang w:val="en"/>
        </w:rPr>
        <w:t>Unauthorised Use</w:t>
      </w:r>
      <w:r w:rsidRPr="00CA288E">
        <w:rPr>
          <w:sz w:val="22"/>
          <w:szCs w:val="22"/>
          <w:lang w:val="en-GB" w:eastAsia="en-GB"/>
        </w:rPr>
        <w:t xml:space="preserve"> </w:t>
      </w:r>
    </w:p>
    <w:p w:rsidR="00386948" w:rsidRPr="00CA288E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  <w:lang w:val="en-GB" w:eastAsia="en-GB"/>
        </w:rPr>
      </w:pPr>
    </w:p>
    <w:p w:rsidR="007F58D8" w:rsidRDefault="007F58D8" w:rsidP="007F58D8">
      <w:r>
        <w:rPr>
          <w:sz w:val="22"/>
          <w:szCs w:val="22"/>
          <w:lang w:val="en"/>
        </w:rPr>
        <w:t>Access to,</w:t>
      </w:r>
      <w:r w:rsidRPr="00CA288E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or use of, </w:t>
      </w:r>
      <w:r w:rsidRPr="00CA288E">
        <w:rPr>
          <w:sz w:val="22"/>
          <w:szCs w:val="22"/>
          <w:lang w:val="en"/>
        </w:rPr>
        <w:t xml:space="preserve">your </w:t>
      </w:r>
      <w:r w:rsidRPr="002B2506">
        <w:rPr>
          <w:b/>
          <w:sz w:val="22"/>
          <w:szCs w:val="22"/>
          <w:lang w:val="en"/>
        </w:rPr>
        <w:t>Computer Network</w:t>
      </w:r>
      <w:r w:rsidRPr="00CA288E">
        <w:rPr>
          <w:sz w:val="22"/>
          <w:szCs w:val="22"/>
          <w:lang w:val="en"/>
        </w:rPr>
        <w:t xml:space="preserve"> without your permission. Access includes the </w:t>
      </w:r>
      <w:r w:rsidRPr="00CA288E">
        <w:rPr>
          <w:sz w:val="22"/>
          <w:szCs w:val="22"/>
        </w:rPr>
        <w:t>interception</w:t>
      </w:r>
      <w:r>
        <w:rPr>
          <w:sz w:val="22"/>
          <w:szCs w:val="22"/>
        </w:rPr>
        <w:t xml:space="preserve"> </w:t>
      </w:r>
      <w:r w:rsidRPr="00CA288E">
        <w:rPr>
          <w:sz w:val="22"/>
          <w:szCs w:val="22"/>
        </w:rPr>
        <w:t xml:space="preserve">of any function of your </w:t>
      </w:r>
      <w:r w:rsidRPr="002B2506">
        <w:rPr>
          <w:b/>
          <w:sz w:val="22"/>
          <w:szCs w:val="22"/>
        </w:rPr>
        <w:t>Computer Network</w:t>
      </w:r>
      <w:r>
        <w:rPr>
          <w:b/>
          <w:sz w:val="22"/>
          <w:szCs w:val="22"/>
        </w:rPr>
        <w:t>.</w:t>
      </w:r>
    </w:p>
    <w:p w:rsidR="007F58D8" w:rsidRDefault="007F58D8" w:rsidP="00386948">
      <w:pPr>
        <w:autoSpaceDE w:val="0"/>
        <w:autoSpaceDN w:val="0"/>
        <w:adjustRightInd w:val="0"/>
        <w:rPr>
          <w:sz w:val="22"/>
          <w:szCs w:val="22"/>
        </w:rPr>
      </w:pPr>
    </w:p>
    <w:p w:rsidR="00386948" w:rsidRPr="00CA288E" w:rsidRDefault="00386948" w:rsidP="00386948">
      <w:pPr>
        <w:autoSpaceDE w:val="0"/>
        <w:autoSpaceDN w:val="0"/>
        <w:adjustRightInd w:val="0"/>
        <w:rPr>
          <w:b/>
          <w:sz w:val="22"/>
          <w:szCs w:val="22"/>
          <w:lang w:val="en"/>
        </w:rPr>
      </w:pPr>
      <w:r w:rsidRPr="00CA288E">
        <w:rPr>
          <w:sz w:val="22"/>
          <w:szCs w:val="22"/>
        </w:rPr>
        <w:t>All other terms and conditions as detailed in the original certificate of entry and any subsequent endorsements remain unchanged.</w:t>
      </w:r>
    </w:p>
    <w:p w:rsidR="00386948" w:rsidRDefault="00386948" w:rsidP="0038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2"/>
          <w:szCs w:val="22"/>
          <w:lang w:val="en-GB" w:eastAsia="en-GB"/>
        </w:rPr>
      </w:pPr>
    </w:p>
    <w:sectPr w:rsidR="00386948">
      <w:footerReference w:type="default" r:id="rId11"/>
      <w:pgSz w:w="11900" w:h="16840"/>
      <w:pgMar w:top="520" w:right="564" w:bottom="307" w:left="8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69" w:rsidRDefault="002A0316">
      <w:r>
        <w:separator/>
      </w:r>
    </w:p>
  </w:endnote>
  <w:endnote w:type="continuationSeparator" w:id="0">
    <w:p w:rsidR="00FA2269" w:rsidRDefault="002A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11" w:rsidRDefault="00882424" w:rsidP="00A817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b/>
        <w:bCs/>
        <w:sz w:val="22"/>
        <w:szCs w:val="22"/>
        <w:lang w:val="en-GB" w:eastAsia="en-GB"/>
      </w:rPr>
    </w:pPr>
    <w:r>
      <w:ptab w:relativeTo="margin" w:alignment="right" w:leader="none"/>
    </w:r>
    <w:r w:rsidRPr="00A81782">
      <w:rPr>
        <w:b/>
        <w:bCs/>
        <w:sz w:val="22"/>
        <w:szCs w:val="22"/>
        <w:lang w:val="en-GB" w:eastAsia="en-GB"/>
      </w:rPr>
      <w:t xml:space="preserve"> </w:t>
    </w:r>
  </w:p>
  <w:p w:rsidR="008C5011" w:rsidRDefault="00882424" w:rsidP="008C501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b/>
        <w:bCs/>
        <w:sz w:val="22"/>
        <w:szCs w:val="22"/>
        <w:lang w:val="en-GB" w:eastAsia="en-GB"/>
      </w:rPr>
    </w:pPr>
    <w:r w:rsidRPr="008C5011">
      <w:rPr>
        <w:b/>
        <w:bCs/>
        <w:sz w:val="22"/>
        <w:szCs w:val="22"/>
        <w:lang w:val="en-GB" w:eastAsia="en-GB"/>
      </w:rPr>
      <w:t>Page |</w:t>
    </w:r>
    <w:r w:rsidRPr="008C5011">
      <w:rPr>
        <w:b/>
        <w:bCs/>
        <w:sz w:val="22"/>
        <w:szCs w:val="22"/>
        <w:lang w:val="en-GB" w:eastAsia="en-GB"/>
      </w:rPr>
      <w:fldChar w:fldCharType="begin"/>
    </w:r>
    <w:r w:rsidRPr="008C5011">
      <w:rPr>
        <w:b/>
        <w:bCs/>
        <w:sz w:val="22"/>
        <w:szCs w:val="22"/>
        <w:lang w:val="en-GB" w:eastAsia="en-GB"/>
      </w:rPr>
      <w:instrText xml:space="preserve"> PAGE   \* MERGEFORMAT </w:instrText>
    </w:r>
    <w:r w:rsidRPr="008C5011">
      <w:rPr>
        <w:b/>
        <w:bCs/>
        <w:sz w:val="22"/>
        <w:szCs w:val="22"/>
        <w:lang w:val="en-GB" w:eastAsia="en-GB"/>
      </w:rPr>
      <w:fldChar w:fldCharType="separate"/>
    </w:r>
    <w:r w:rsidR="001C4504">
      <w:rPr>
        <w:b/>
        <w:bCs/>
        <w:noProof/>
        <w:sz w:val="22"/>
        <w:szCs w:val="22"/>
        <w:lang w:val="en-GB" w:eastAsia="en-GB"/>
      </w:rPr>
      <w:t>2</w:t>
    </w:r>
    <w:r w:rsidRPr="008C5011">
      <w:rPr>
        <w:b/>
        <w:bCs/>
        <w:noProof/>
        <w:sz w:val="22"/>
        <w:szCs w:val="22"/>
        <w:lang w:val="en-GB" w:eastAsia="en-GB"/>
      </w:rPr>
      <w:fldChar w:fldCharType="end"/>
    </w:r>
  </w:p>
  <w:p w:rsidR="00A81782" w:rsidRDefault="00882424" w:rsidP="008C501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right"/>
      <w:rPr>
        <w:b/>
        <w:bCs/>
        <w:sz w:val="22"/>
        <w:szCs w:val="22"/>
        <w:lang w:val="en-GB" w:eastAsia="en-GB"/>
      </w:rPr>
    </w:pPr>
    <w:r>
      <w:rPr>
        <w:b/>
        <w:bCs/>
        <w:sz w:val="22"/>
        <w:szCs w:val="22"/>
        <w:lang w:val="en-GB" w:eastAsia="en-GB"/>
      </w:rPr>
      <w:br/>
      <w:t>Endorsement date --/--/2016</w:t>
    </w:r>
  </w:p>
  <w:p w:rsidR="008F7B85" w:rsidRPr="00FE1E31" w:rsidRDefault="001C4504" w:rsidP="00FE1E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69" w:rsidRDefault="002A0316">
      <w:r>
        <w:separator/>
      </w:r>
    </w:p>
  </w:footnote>
  <w:footnote w:type="continuationSeparator" w:id="0">
    <w:p w:rsidR="00FA2269" w:rsidRDefault="002A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9F4"/>
    <w:multiLevelType w:val="hybridMultilevel"/>
    <w:tmpl w:val="79ECE46C"/>
    <w:lvl w:ilvl="0" w:tplc="348C6524">
      <w:start w:val="1"/>
      <w:numFmt w:val="lowerLetter"/>
      <w:lvlText w:val="%1)"/>
      <w:lvlJc w:val="left"/>
      <w:pPr>
        <w:ind w:left="2115" w:hanging="360"/>
      </w:pPr>
      <w:rPr>
        <w:rFonts w:ascii="Times New Roman"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835" w:hanging="360"/>
      </w:pPr>
    </w:lvl>
    <w:lvl w:ilvl="2" w:tplc="0809001B" w:tentative="1">
      <w:start w:val="1"/>
      <w:numFmt w:val="lowerRoman"/>
      <w:lvlText w:val="%3."/>
      <w:lvlJc w:val="right"/>
      <w:pPr>
        <w:ind w:left="3555" w:hanging="180"/>
      </w:pPr>
    </w:lvl>
    <w:lvl w:ilvl="3" w:tplc="0809000F" w:tentative="1">
      <w:start w:val="1"/>
      <w:numFmt w:val="decimal"/>
      <w:lvlText w:val="%4."/>
      <w:lvlJc w:val="left"/>
      <w:pPr>
        <w:ind w:left="4275" w:hanging="360"/>
      </w:pPr>
    </w:lvl>
    <w:lvl w:ilvl="4" w:tplc="08090019" w:tentative="1">
      <w:start w:val="1"/>
      <w:numFmt w:val="lowerLetter"/>
      <w:lvlText w:val="%5."/>
      <w:lvlJc w:val="left"/>
      <w:pPr>
        <w:ind w:left="4995" w:hanging="360"/>
      </w:pPr>
    </w:lvl>
    <w:lvl w:ilvl="5" w:tplc="0809001B" w:tentative="1">
      <w:start w:val="1"/>
      <w:numFmt w:val="lowerRoman"/>
      <w:lvlText w:val="%6."/>
      <w:lvlJc w:val="right"/>
      <w:pPr>
        <w:ind w:left="5715" w:hanging="180"/>
      </w:pPr>
    </w:lvl>
    <w:lvl w:ilvl="6" w:tplc="0809000F" w:tentative="1">
      <w:start w:val="1"/>
      <w:numFmt w:val="decimal"/>
      <w:lvlText w:val="%7."/>
      <w:lvlJc w:val="left"/>
      <w:pPr>
        <w:ind w:left="6435" w:hanging="360"/>
      </w:pPr>
    </w:lvl>
    <w:lvl w:ilvl="7" w:tplc="08090019" w:tentative="1">
      <w:start w:val="1"/>
      <w:numFmt w:val="lowerLetter"/>
      <w:lvlText w:val="%8."/>
      <w:lvlJc w:val="left"/>
      <w:pPr>
        <w:ind w:left="7155" w:hanging="360"/>
      </w:pPr>
    </w:lvl>
    <w:lvl w:ilvl="8" w:tplc="08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48"/>
    <w:rsid w:val="00004E37"/>
    <w:rsid w:val="0004035B"/>
    <w:rsid w:val="001C4504"/>
    <w:rsid w:val="00217816"/>
    <w:rsid w:val="002A0316"/>
    <w:rsid w:val="00386948"/>
    <w:rsid w:val="00565FCA"/>
    <w:rsid w:val="006653C5"/>
    <w:rsid w:val="006D4E83"/>
    <w:rsid w:val="007F58D8"/>
    <w:rsid w:val="00882424"/>
    <w:rsid w:val="00A65056"/>
    <w:rsid w:val="00BA3CBB"/>
    <w:rsid w:val="00BD6E2F"/>
    <w:rsid w:val="00C94793"/>
    <w:rsid w:val="00D70292"/>
    <w:rsid w:val="00F714F1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6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6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386948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6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4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SubtleEmphasis">
    <w:name w:val="Subtle Emphasis"/>
    <w:basedOn w:val="DefaultParagraphFont"/>
    <w:uiPriority w:val="19"/>
    <w:qFormat/>
    <w:rsid w:val="00D7029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6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6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6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386948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6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4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SubtleEmphasis">
    <w:name w:val="Subtle Emphasis"/>
    <w:basedOn w:val="DefaultParagraphFont"/>
    <w:uiPriority w:val="19"/>
    <w:qFormat/>
    <w:rsid w:val="00D7029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6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TIC@thomasmiller.com" TargetMode="External"/><Relationship Id="rId9" Type="http://schemas.openxmlformats.org/officeDocument/2006/relationships/hyperlink" Target="http://www.ITIC-insure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 &amp; Co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JamiesoA</dc:creator>
  <cp:lastModifiedBy>Laura Emmerson</cp:lastModifiedBy>
  <cp:revision>2</cp:revision>
  <dcterms:created xsi:type="dcterms:W3CDTF">2016-10-12T15:03:00Z</dcterms:created>
  <dcterms:modified xsi:type="dcterms:W3CDTF">2016-10-12T15:03:00Z</dcterms:modified>
</cp:coreProperties>
</file>